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removeBlanks(String)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restoreManager(String)</w:t>
        </w:r>
      </w:hyperlink>
      <w:r w:rsidDel="00000000" w:rsidR="00000000" w:rsidRPr="00000000">
        <w:rPr>
          <w:rtl w:val="0"/>
        </w:rPr>
        <w:t xml:space="preserve"> - Method in interface onlineTest.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 will return a Manager object based on the serialized data found in the specified file.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1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.html?index-filesindex-8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33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6.html" TargetMode="External"/><Relationship Id="rId34" Type="http://schemas.openxmlformats.org/officeDocument/2006/relationships/hyperlink" Target="http://docs.google.com/index-5.html" TargetMode="External"/><Relationship Id="rId37" Type="http://schemas.openxmlformats.org/officeDocument/2006/relationships/hyperlink" Target="http://docs.google.com/index-8.html" TargetMode="External"/><Relationship Id="rId36" Type="http://schemas.openxmlformats.org/officeDocument/2006/relationships/hyperlink" Target="http://docs.google.com/index-7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TestingSupport.html#removeBlanks(java.lang.String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onlineTest/Manager.html#restoreManager(java.lang.String)" TargetMode="External"/><Relationship Id="rId27" Type="http://schemas.openxmlformats.org/officeDocument/2006/relationships/hyperlink" Target="http://docs.google.com/tests/TestingSupport.html" TargetMode="External"/><Relationship Id="rId29" Type="http://schemas.openxmlformats.org/officeDocument/2006/relationships/hyperlink" Target="http://docs.google.com/onlineTest/Manager.html" TargetMode="External"/><Relationship Id="rId11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8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