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 Lab #1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2"/>
        </w:numPr>
        <w:ind w:left="108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1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We do not use CS Department the laptop carts.  If a student does not have a laptop, pair up students.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1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These notes are for you (do not display them nor make them available online).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1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1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8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2"/>
        </w:numPr>
        <w:ind w:left="720" w:firstLine="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Lecture (Intro)</w:t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Tell students your name and a little bit about yourself and about the structure of the course.  If they ask a question about something you don't know, tell them to ask again in lecture.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ENCOURAGE students to bring laptops to class and lab. Please tell them that if they have their own laptop, it would be a big help for them to bring it to the lab sessions -- we will have frequent coding exercises that students will work on during the lab.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Give students 5 minutes so they can introduce each other.  </w:t>
      </w:r>
    </w:p>
    <w:p w:rsidR="00000000" w:rsidDel="00000000" w:rsidP="00000000" w:rsidRDefault="00000000" w:rsidRPr="00000000" w14:paraId="0000000E">
      <w:pPr>
        <w:pStyle w:val="Heading2"/>
        <w:tabs>
          <w:tab w:val="left" w:pos="1080"/>
        </w:tabs>
        <w:ind w:left="657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numPr>
          <w:ilvl w:val="0"/>
          <w:numId w:val="2"/>
        </w:numPr>
        <w:ind w:left="108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Eclipse</w:t>
      </w:r>
    </w:p>
    <w:p w:rsidR="00000000" w:rsidDel="00000000" w:rsidP="00000000" w:rsidRDefault="00000000" w:rsidRPr="00000000" w14:paraId="00000010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1080" w:firstLine="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Ask students that have not used Eclipse before to pair up with a student.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1080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1080" w:firstLine="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u w:val="single"/>
          <w:rtl w:val="0"/>
        </w:rPr>
        <w:t xml:space="preserve">Project Layouts</w:t>
      </w:r>
    </w:p>
    <w:p w:rsidR="00000000" w:rsidDel="00000000" w:rsidP="00000000" w:rsidRDefault="00000000" w:rsidRPr="00000000" w14:paraId="00000014">
      <w:pPr>
        <w:ind w:left="1080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ind w:left="180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Explain the two approaches to create projects in Eclipse after reaching the New Java Project window through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File</w:t>
      </w:r>
      <w:r w:rsidDel="00000000" w:rsidR="00000000" w:rsidRPr="00000000">
        <w:rPr>
          <w:rFonts w:ascii="Cardo" w:cs="Cardo" w:eastAsia="Cardo" w:hAnsi="Cardo"/>
          <w:b w:val="1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New</w:t>
      </w:r>
      <w:r w:rsidDel="00000000" w:rsidR="00000000" w:rsidRPr="00000000">
        <w:rPr>
          <w:rFonts w:ascii="Cardo" w:cs="Cardo" w:eastAsia="Cardo" w:hAnsi="Cardo"/>
          <w:b w:val="1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Project</w:t>
      </w:r>
      <w:r w:rsidDel="00000000" w:rsidR="00000000" w:rsidRPr="00000000">
        <w:rPr>
          <w:rFonts w:ascii="Cardo" w:cs="Cardo" w:eastAsia="Cardo" w:hAnsi="Cardo"/>
          <w:b w:val="1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Java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1440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2"/>
          <w:numId w:val="3"/>
        </w:numPr>
        <w:ind w:left="2520" w:hanging="1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With a Project layout where you use the project folder as root for sources and class files (first option in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Project layout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section).</w:t>
      </w:r>
    </w:p>
    <w:p w:rsidR="00000000" w:rsidDel="00000000" w:rsidP="00000000" w:rsidRDefault="00000000" w:rsidRPr="00000000" w14:paraId="00000018">
      <w:pPr>
        <w:numPr>
          <w:ilvl w:val="2"/>
          <w:numId w:val="3"/>
        </w:numPr>
        <w:ind w:left="2520" w:hanging="1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With a Project layout with separate source and output folders.</w:t>
      </w:r>
    </w:p>
    <w:p w:rsidR="00000000" w:rsidDel="00000000" w:rsidP="00000000" w:rsidRDefault="00000000" w:rsidRPr="00000000" w14:paraId="00000019">
      <w:pPr>
        <w:ind w:left="234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Show students how we can create a project using both of the options mentioned in a. and indicate we will use the second choice.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Show students how to configure the default for project creation so that separate source and output folders are created for new projects.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Create a simple class and show how to run it.</w:t>
      </w:r>
    </w:p>
    <w:p w:rsidR="00000000" w:rsidDel="00000000" w:rsidP="00000000" w:rsidRDefault="00000000" w:rsidRPr="00000000" w14:paraId="0000001D">
      <w:pPr>
        <w:ind w:left="144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1080" w:firstLine="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u w:val="single"/>
          <w:rtl w:val="0"/>
        </w:rPr>
        <w:t xml:space="preserve">Exporting/Importing jar files</w:t>
      </w:r>
    </w:p>
    <w:p w:rsidR="00000000" w:rsidDel="00000000" w:rsidP="00000000" w:rsidRDefault="00000000" w:rsidRPr="00000000" w14:paraId="0000001F">
      <w:pPr>
        <w:ind w:left="1080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ind w:left="1800" w:right="-45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Show students how to import zip files by importing the lab examples you will find in the Labs section of the class web page. To import a zip file select: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1800" w:right="-45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1800" w:right="-45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File</w:t>
      </w:r>
      <w:r w:rsidDel="00000000" w:rsidR="00000000" w:rsidRPr="00000000">
        <w:rPr>
          <w:rFonts w:ascii="Wingdings" w:cs="Wingdings" w:eastAsia="Wingdings" w:hAnsi="Wingdings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Import</w:t>
      </w:r>
      <w:r w:rsidDel="00000000" w:rsidR="00000000" w:rsidRPr="00000000">
        <w:rPr>
          <w:rFonts w:ascii="Wingdings" w:cs="Wingdings" w:eastAsia="Wingdings" w:hAnsi="Wingdings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General</w:t>
      </w:r>
      <w:r w:rsidDel="00000000" w:rsidR="00000000" w:rsidRPr="00000000">
        <w:rPr>
          <w:rFonts w:ascii="Wingdings" w:cs="Wingdings" w:eastAsia="Wingdings" w:hAnsi="Wingdings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Existing Projects into Workspace</w:t>
      </w:r>
      <w:r w:rsidDel="00000000" w:rsidR="00000000" w:rsidRPr="00000000">
        <w:rPr>
          <w:rFonts w:ascii="Wingdings" w:cs="Wingdings" w:eastAsia="Wingdings" w:hAnsi="Wingdings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Select archive File</w:t>
      </w:r>
    </w:p>
    <w:p w:rsidR="00000000" w:rsidDel="00000000" w:rsidP="00000000" w:rsidRDefault="00000000" w:rsidRPr="00000000" w14:paraId="00000023">
      <w:pPr>
        <w:ind w:left="1800" w:right="-450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ind w:left="180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Show students how to export a project as a zip file. To export to a zip file select: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File</w:t>
      </w:r>
      <w:r w:rsidDel="00000000" w:rsidR="00000000" w:rsidRPr="00000000">
        <w:rPr>
          <w:rFonts w:ascii="Wingdings" w:cs="Wingdings" w:eastAsia="Wingdings" w:hAnsi="Wingdings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Export</w:t>
      </w:r>
      <w:r w:rsidDel="00000000" w:rsidR="00000000" w:rsidRPr="00000000">
        <w:rPr>
          <w:rFonts w:ascii="Wingdings" w:cs="Wingdings" w:eastAsia="Wingdings" w:hAnsi="Wingdings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General</w:t>
      </w:r>
      <w:r w:rsidDel="00000000" w:rsidR="00000000" w:rsidRPr="00000000">
        <w:rPr>
          <w:rFonts w:ascii="Wingdings" w:cs="Wingdings" w:eastAsia="Wingdings" w:hAnsi="Wingdings"/>
          <w:sz w:val="18"/>
          <w:szCs w:val="18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Archive File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numPr>
          <w:ilvl w:val="0"/>
          <w:numId w:val="2"/>
        </w:numPr>
        <w:ind w:left="108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Review</w:t>
      </w:r>
    </w:p>
    <w:p w:rsidR="00000000" w:rsidDel="00000000" w:rsidP="00000000" w:rsidRDefault="00000000" w:rsidRPr="00000000" w14:paraId="00000029">
      <w:pPr>
        <w:ind w:left="360"/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360"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Using the code available at:</w:t>
      </w:r>
    </w:p>
    <w:p w:rsidR="00000000" w:rsidDel="00000000" w:rsidP="00000000" w:rsidRDefault="00000000" w:rsidRPr="00000000" w14:paraId="0000002B">
      <w:pPr>
        <w:ind w:left="144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360" w:firstLine="720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http://www.cs.umd.edu/class/fall2018/cmsc132/labs/Week1/Review.zip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classes associated with the packages example1 and example2.  This is a review of concepts students should already know.  Feel free to spend as much time as you think is needed.</w:t>
      </w:r>
    </w:p>
    <w:p w:rsidR="00000000" w:rsidDel="00000000" w:rsidP="00000000" w:rsidRDefault="00000000" w:rsidRPr="00000000" w14:paraId="0000002F">
      <w:pPr>
        <w:ind w:firstLine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1">
      <w:pPr>
        <w:pStyle w:val="Heading2"/>
        <w:numPr>
          <w:ilvl w:val="0"/>
          <w:numId w:val="2"/>
        </w:numPr>
        <w:ind w:left="108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32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     Use any time left to hold office hours.</w:t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decimal"/>
      <w:lvlText w:val="%2."/>
      <w:lvlJc w:val="left"/>
      <w:pPr>
        <w:ind w:left="1710" w:hanging="360"/>
      </w:pPr>
      <w:rPr>
        <w:b w:val="0"/>
      </w:rPr>
    </w:lvl>
    <w:lvl w:ilvl="2">
      <w:start w:val="1"/>
      <w:numFmt w:val="lowerLetter"/>
      <w:lvlText w:val="%3."/>
      <w:lvlJc w:val="left"/>
      <w:pPr>
        <w:ind w:left="2610" w:hanging="360"/>
      </w:pPr>
      <w:rPr/>
    </w:lvl>
    <w:lvl w:ilvl="3">
      <w:start w:val="1"/>
      <w:numFmt w:val="lowerLetter"/>
      <w:lvlText w:val="%4."/>
      <w:lvlJc w:val="left"/>
      <w:pPr>
        <w:ind w:left="315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870" w:hanging="360"/>
      </w:pPr>
      <w:rPr/>
    </w:lvl>
    <w:lvl w:ilvl="5">
      <w:start w:val="1"/>
      <w:numFmt w:val="lowerRoman"/>
      <w:lvlText w:val="%6."/>
      <w:lvlJc w:val="right"/>
      <w:pPr>
        <w:ind w:left="4590" w:hanging="180"/>
      </w:pPr>
      <w:rPr/>
    </w:lvl>
    <w:lvl w:ilvl="6">
      <w:start w:val="1"/>
      <w:numFmt w:val="decimal"/>
      <w:lvlText w:val="%7."/>
      <w:lvlJc w:val="left"/>
      <w:pPr>
        <w:ind w:left="5310" w:hanging="360"/>
      </w:pPr>
      <w:rPr/>
    </w:lvl>
    <w:lvl w:ilvl="7">
      <w:start w:val="1"/>
      <w:numFmt w:val="lowerLetter"/>
      <w:lvlText w:val="%8."/>
      <w:lvlJc w:val="left"/>
      <w:pPr>
        <w:ind w:left="6030" w:hanging="360"/>
      </w:pPr>
      <w:rPr/>
    </w:lvl>
    <w:lvl w:ilvl="8">
      <w:start w:val="1"/>
      <w:numFmt w:val="lowerRoman"/>
      <w:lvlText w:val="%9."/>
      <w:lvlJc w:val="right"/>
      <w:pPr>
        <w:ind w:left="675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108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1/Review.zip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