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Four score and seven years ago our fathers brought forth 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this continent, a new nation, conceived in Liberty, and 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dedicated to the proposition that all men are created equal.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Now we are engaged in a great civil war, testing whether that 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nation, or any nation so conceived and so dedicated, can long 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endure. We are met on a great battle-field of that war. We 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have come to dedicate a portion of that field, as a final 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resting place for those who here gave their lives that that 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nation might live. It is altogether fitting and proper that 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should do this.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But, in a larger sense, we can not dedicate -- we can not 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consecrate -- we can not hallow -- this ground. The brave men, 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living and dead, who struggled here, have consecrated it, far 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above our poor power to add or detract. The world will little 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note, nor long remember what we say here, but it can never 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forget what they did here. It is for us the living, rather, 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be dedicated here to the unfinished work which they who 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fought here have thus far so nobly advanced. It is rather for 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 to be here dedicated to the great task remaining before 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 -- that from these honored dead we take increased devotion 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that cause for which they gave the last full measure of 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devotion -- that we here highly resolve that these dead shall 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 have died in vain -- that this nation, under God, shall 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have a new birth of freedom -- and that government of the 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people, by the people, for the people, shall not perish from 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earth. 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