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ind w:right="-180"/>
        <w:rPr>
          <w:rFonts w:ascii="Verdana" w:cs="Verdana" w:eastAsia="Verdana" w:hAnsi="Verdana"/>
          <w:b w:val="0"/>
          <w:sz w:val="18"/>
          <w:szCs w:val="18"/>
          <w:u w:val="none"/>
        </w:rPr>
      </w:pPr>
      <w:r w:rsidDel="00000000" w:rsidR="00000000" w:rsidRPr="00000000">
        <w:rPr>
          <w:rFonts w:ascii="Verdana" w:cs="Verdana" w:eastAsia="Verdana" w:hAnsi="Verdana"/>
          <w:sz w:val="18"/>
          <w:szCs w:val="18"/>
          <w:rtl w:val="0"/>
        </w:rPr>
        <w:t xml:space="preserve">CMSC 132, Week 3, Lab2</w:t>
      </w:r>
      <w:r w:rsidDel="00000000" w:rsidR="00000000" w:rsidRPr="00000000">
        <w:rPr>
          <w:rtl w:val="0"/>
        </w:rPr>
      </w:r>
    </w:p>
    <w:p w:rsidR="00000000" w:rsidDel="00000000" w:rsidP="00000000" w:rsidRDefault="00000000" w:rsidRPr="00000000" w14:paraId="00000001">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2">
      <w:pPr>
        <w:pStyle w:val="Heading2"/>
        <w:numPr>
          <w:ilvl w:val="0"/>
          <w:numId w:val="1"/>
        </w:numPr>
        <w:ind w:left="720" w:hanging="360"/>
        <w:rPr>
          <w:u w:val="single"/>
        </w:rPr>
      </w:pPr>
      <w:r w:rsidDel="00000000" w:rsidR="00000000" w:rsidRPr="00000000">
        <w:rPr>
          <w:rFonts w:ascii="Verdana" w:cs="Verdana" w:eastAsia="Verdana" w:hAnsi="Verdana"/>
          <w:sz w:val="18"/>
          <w:szCs w:val="18"/>
          <w:u w:val="single"/>
          <w:rtl w:val="0"/>
        </w:rPr>
        <w:t xml:space="preserve">Notes for TAs</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Make sure that you access the lab material days before the lab (do not wait until the day before as CS servers may be down).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If you see any errors in the material provided, let us know immediately.</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2"/>
        <w:numPr>
          <w:ilvl w:val="0"/>
          <w:numId w:val="1"/>
        </w:numPr>
        <w:ind w:left="720" w:hanging="360"/>
        <w:rPr>
          <w:u w:val="single"/>
        </w:rPr>
      </w:pPr>
      <w:r w:rsidDel="00000000" w:rsidR="00000000" w:rsidRPr="00000000">
        <w:rPr>
          <w:rFonts w:ascii="Verdana" w:cs="Verdana" w:eastAsia="Verdana" w:hAnsi="Verdana"/>
          <w:sz w:val="18"/>
          <w:szCs w:val="18"/>
          <w:u w:val="single"/>
          <w:rtl w:val="0"/>
        </w:rPr>
        <w:t xml:space="preserve">Quiz</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ind w:left="72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Quiz #1 will take place in lecture on Wednesday, Sep 12.  Do not discuss anything about the quiz in front of the lab group (individual questions are fine) and ask students not to talk nor discuss the quiz after they have taken it as there could be sections that have not taken it yet.</w:t>
      </w:r>
    </w:p>
    <w:p w:rsidR="00000000" w:rsidDel="00000000" w:rsidP="00000000" w:rsidRDefault="00000000" w:rsidRPr="00000000" w14:paraId="0000000B">
      <w:pPr>
        <w:ind w:left="720"/>
        <w:rPr/>
      </w:pPr>
      <w:r w:rsidDel="00000000" w:rsidR="00000000" w:rsidRPr="00000000">
        <w:rPr>
          <w:rtl w:val="0"/>
        </w:rPr>
      </w:r>
    </w:p>
    <w:p w:rsidR="00000000" w:rsidDel="00000000" w:rsidP="00000000" w:rsidRDefault="00000000" w:rsidRPr="00000000" w14:paraId="0000000C">
      <w:pPr>
        <w:pStyle w:val="Heading2"/>
        <w:numPr>
          <w:ilvl w:val="0"/>
          <w:numId w:val="1"/>
        </w:numPr>
        <w:ind w:left="720" w:hanging="360"/>
        <w:rPr>
          <w:u w:val="single"/>
        </w:rPr>
      </w:pPr>
      <w:r w:rsidDel="00000000" w:rsidR="00000000" w:rsidRPr="00000000">
        <w:rPr>
          <w:rFonts w:ascii="Verdana" w:cs="Verdana" w:eastAsia="Verdana" w:hAnsi="Verdana"/>
          <w:sz w:val="18"/>
          <w:szCs w:val="18"/>
          <w:u w:val="single"/>
          <w:rtl w:val="0"/>
        </w:rPr>
        <w:t xml:space="preserve">Projects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Address any questions students may have about the projects.  Do not spend more than 8 minutes.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2"/>
        <w:numPr>
          <w:ilvl w:val="0"/>
          <w:numId w:val="1"/>
        </w:numPr>
        <w:ind w:left="720" w:hanging="360"/>
        <w:rPr>
          <w:u w:val="single"/>
        </w:rPr>
      </w:pPr>
      <w:r w:rsidDel="00000000" w:rsidR="00000000" w:rsidRPr="00000000">
        <w:rPr>
          <w:rFonts w:ascii="Verdana" w:cs="Verdana" w:eastAsia="Verdana" w:hAnsi="Verdana"/>
          <w:sz w:val="18"/>
          <w:szCs w:val="18"/>
          <w:u w:val="single"/>
          <w:rtl w:val="0"/>
        </w:rPr>
        <w:t xml:space="preserve">Lecture Material</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           Please go over the following lecture material (we will not cover it in lecture):</w:t>
      </w:r>
    </w:p>
    <w:p w:rsidR="00000000" w:rsidDel="00000000" w:rsidP="00000000" w:rsidRDefault="00000000" w:rsidRPr="00000000" w14:paraId="00000013">
      <w:pPr>
        <w:ind w:left="108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4">
      <w:pPr>
        <w:ind w:left="1080"/>
        <w:rPr>
          <w:rFonts w:ascii="Verdana" w:cs="Verdana" w:eastAsia="Verdana" w:hAnsi="Verdana"/>
          <w:sz w:val="18"/>
          <w:szCs w:val="18"/>
        </w:rPr>
      </w:pPr>
      <w:hyperlink r:id="rId6">
        <w:r w:rsidDel="00000000" w:rsidR="00000000" w:rsidRPr="00000000">
          <w:rPr>
            <w:rFonts w:ascii="Verdana" w:cs="Verdana" w:eastAsia="Verdana" w:hAnsi="Verdana"/>
            <w:color w:val="0000ff"/>
            <w:sz w:val="18"/>
            <w:szCs w:val="18"/>
            <w:u w:val="single"/>
            <w:rtl w:val="0"/>
          </w:rPr>
          <w:t xml:space="preserve">http://www.cs.umd.edu/class/fall2018/cmsc132/lectures/Week3/TestingCorrectness.pdf</w:t>
        </w:r>
      </w:hyperlink>
      <w:r w:rsidDel="00000000" w:rsidR="00000000" w:rsidRPr="00000000">
        <w:rPr>
          <w:rtl w:val="0"/>
        </w:rPr>
      </w:r>
    </w:p>
    <w:p w:rsidR="00000000" w:rsidDel="00000000" w:rsidP="00000000" w:rsidRDefault="00000000" w:rsidRPr="00000000" w14:paraId="00000015">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6">
      <w:pPr>
        <w:pStyle w:val="Heading2"/>
        <w:rPr>
          <w:rFonts w:ascii="Verdana" w:cs="Verdana" w:eastAsia="Verdana" w:hAnsi="Verdana"/>
          <w:sz w:val="18"/>
          <w:szCs w:val="18"/>
          <w:u w:val="single"/>
        </w:rPr>
      </w:pPr>
      <w:bookmarkStart w:colFirst="0" w:colLast="0" w:name="_gjdgxs" w:id="0"/>
      <w:bookmarkEnd w:id="0"/>
      <w:r w:rsidDel="00000000" w:rsidR="00000000" w:rsidRPr="00000000">
        <w:rPr>
          <w:rtl w:val="0"/>
        </w:rPr>
      </w:r>
    </w:p>
    <w:p w:rsidR="00000000" w:rsidDel="00000000" w:rsidP="00000000" w:rsidRDefault="00000000" w:rsidRPr="00000000" w14:paraId="00000017">
      <w:pPr>
        <w:pStyle w:val="Heading2"/>
        <w:numPr>
          <w:ilvl w:val="0"/>
          <w:numId w:val="1"/>
        </w:numPr>
        <w:ind w:left="720" w:hanging="360"/>
        <w:rPr>
          <w:u w:val="single"/>
        </w:rPr>
      </w:pPr>
      <w:r w:rsidDel="00000000" w:rsidR="00000000" w:rsidRPr="00000000">
        <w:rPr>
          <w:rFonts w:ascii="Verdana" w:cs="Verdana" w:eastAsia="Verdana" w:hAnsi="Verdana"/>
          <w:sz w:val="18"/>
          <w:szCs w:val="18"/>
          <w:u w:val="single"/>
          <w:rtl w:val="0"/>
        </w:rPr>
        <w:t xml:space="preserve">In-Lab Office Hours</w:t>
      </w:r>
    </w:p>
    <w:p w:rsidR="00000000" w:rsidDel="00000000" w:rsidP="00000000" w:rsidRDefault="00000000" w:rsidRPr="00000000" w14:paraId="00000018">
      <w:pPr>
        <w:ind w:left="108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Hold in-lab office hours if you have any time left.  Any students without any questions can leave.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Address any questions students may have.  Don’t stay sitting at the front desk; go around asking students</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whether they have any questions.</w:t>
      </w:r>
    </w:p>
    <w:p w:rsidR="00000000" w:rsidDel="00000000" w:rsidP="00000000" w:rsidRDefault="00000000" w:rsidRPr="00000000" w14:paraId="0000001D">
      <w:pPr>
        <w:ind w:left="720"/>
        <w:rPr/>
      </w:pPr>
      <w:r w:rsidDel="00000000" w:rsidR="00000000" w:rsidRPr="00000000">
        <w:rPr>
          <w:rtl w:val="0"/>
        </w:rPr>
      </w:r>
    </w:p>
    <w:p w:rsidR="00000000" w:rsidDel="00000000" w:rsidP="00000000" w:rsidRDefault="00000000" w:rsidRPr="00000000" w14:paraId="0000001E">
      <w:pPr>
        <w:ind w:left="720"/>
        <w:rPr>
          <w:rFonts w:ascii="Verdana" w:cs="Verdana" w:eastAsia="Verdana" w:hAnsi="Verdana"/>
          <w:sz w:val="18"/>
          <w:szCs w:val="18"/>
        </w:rPr>
      </w:pPr>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rFonts w:ascii="Verdana" w:cs="Verdana" w:eastAsia="Verdana" w:hAnsi="Verdana"/>
        <w:sz w:val="18"/>
        <w:szCs w:val="18"/>
      </w:rPr>
    </w:lvl>
    <w:lvl w:ilvl="1">
      <w:start w:val="1"/>
      <w:numFmt w:val="decimal"/>
      <w:lvlText w:val="%2."/>
      <w:lvlJc w:val="left"/>
      <w:pPr>
        <w:ind w:left="1440" w:hanging="360"/>
      </w:pPr>
      <w:rPr>
        <w:rFonts w:ascii="Verdana" w:cs="Verdana" w:eastAsia="Verdana" w:hAnsi="Verdana"/>
        <w:b w:val="0"/>
        <w:sz w:val="18"/>
        <w:szCs w:val="18"/>
      </w:rPr>
    </w:lvl>
    <w:lvl w:ilvl="2">
      <w:start w:val="1"/>
      <w:numFmt w:val="decimal"/>
      <w:lvlText w:val="%3."/>
      <w:lvlJc w:val="left"/>
      <w:pPr>
        <w:ind w:left="2340" w:hanging="360"/>
      </w:pPr>
      <w:rPr/>
    </w:lvl>
    <w:lvl w:ilvl="3">
      <w:start w:val="1"/>
      <w:numFmt w:val="lowerLetter"/>
      <w:lvlText w:val="%4."/>
      <w:lvlJc w:val="left"/>
      <w:pPr>
        <w:ind w:left="2880" w:hanging="360"/>
      </w:pPr>
      <w:rPr>
        <w:b w:val="0"/>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u w:val="single"/>
    </w:rPr>
  </w:style>
  <w:style w:type="paragraph" w:styleId="Heading2">
    <w:name w:val="heading 2"/>
    <w:basedOn w:val="Normal"/>
    <w:next w:val="Normal"/>
    <w:pPr>
      <w:keepNext w:val="1"/>
      <w:ind w:left="720" w:hanging="360"/>
    </w:pPr>
    <w:rPr>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s.umd.edu/class/fall2018/cmsc132/lectures/Week3/TestingCorrectnes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