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&lt;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&gt; - Class in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shd w:fill="auto" w:val="clear"/>
          <w:rtl w:val="0"/>
        </w:rPr>
        <w:t xml:space="preserve">The MyHashSet API is similar to the Java Set interface.</w:t>
      </w: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MyHashSet(int)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Initializes an empty table of the specified length (capacity). 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MyHashSet()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Initializes an empty table of length equal to DEFAULT_INITIAL_CAPACITY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3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5.html" TargetMode="External"/><Relationship Id="rId24" Type="http://schemas.openxmlformats.org/officeDocument/2006/relationships/hyperlink" Target="http://docs.google.com/MyHashSet.html" TargetMode="External"/><Relationship Id="rId46" Type="http://schemas.openxmlformats.org/officeDocument/2006/relationships/hyperlink" Target="http://docs.google.com/index-8.html" TargetMode="External"/><Relationship Id="rId23" Type="http://schemas.openxmlformats.org/officeDocument/2006/relationships/hyperlink" Target="http://docs.google.com/MyHashSet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MyHashSet.html#MyHashSet(int)" TargetMode="External"/><Relationship Id="rId25" Type="http://schemas.openxmlformats.org/officeDocument/2006/relationships/hyperlink" Target="http://docs.google.com/package-summary.html" TargetMode="External"/><Relationship Id="rId47" Type="http://schemas.openxmlformats.org/officeDocument/2006/relationships/hyperlink" Target="https://www.umd.edu/web-accessibility" TargetMode="External"/><Relationship Id="rId28" Type="http://schemas.openxmlformats.org/officeDocument/2006/relationships/hyperlink" Target="http://docs.google.com/MyHashSet.html#MyHashSet()" TargetMode="External"/><Relationship Id="rId27" Type="http://schemas.openxmlformats.org/officeDocument/2006/relationships/hyperlink" Target="http://docs.google.com/MyHashSe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MyHashSe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overview-tree.html" TargetMode="External"/><Relationship Id="rId30" Type="http://schemas.openxmlformats.org/officeDocument/2006/relationships/hyperlink" Target="http://docs.google.com/package-summary.html" TargetMode="External"/><Relationship Id="rId11" Type="http://schemas.openxmlformats.org/officeDocument/2006/relationships/hyperlink" Target="http://docs.google.com/index-8.html" TargetMode="External"/><Relationship Id="rId33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6.html" TargetMode="External"/><Relationship Id="rId32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-7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7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7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.html?index-filesindex-7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1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